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BE" w:rsidRDefault="004015BE" w:rsidP="00C92027">
      <w:pPr>
        <w:widowControl/>
        <w:jc w:val="center"/>
      </w:pPr>
      <w:r w:rsidRPr="000C2CFF">
        <w:rPr>
          <w:rFonts w:hint="eastAsia"/>
          <w:sz w:val="32"/>
        </w:rPr>
        <w:t>集団資源回収事業　実施計画書</w:t>
      </w:r>
    </w:p>
    <w:p w:rsidR="004015BE" w:rsidRDefault="004015BE" w:rsidP="004015BE">
      <w:pPr>
        <w:wordWrap w:val="0"/>
        <w:jc w:val="right"/>
        <w:rPr>
          <w:sz w:val="21"/>
          <w:u w:val="single"/>
        </w:rPr>
      </w:pPr>
    </w:p>
    <w:p w:rsidR="00C92027" w:rsidRDefault="00C92027" w:rsidP="00C92027">
      <w:pPr>
        <w:jc w:val="right"/>
        <w:rPr>
          <w:sz w:val="21"/>
          <w:u w:val="single"/>
        </w:rPr>
      </w:pPr>
    </w:p>
    <w:p w:rsidR="004015BE" w:rsidRPr="00FE3071" w:rsidRDefault="004015BE" w:rsidP="004015BE">
      <w:pPr>
        <w:wordWrap w:val="0"/>
        <w:jc w:val="right"/>
        <w:rPr>
          <w:rFonts w:ascii="HGS創英角ﾎﾟｯﾌﾟ体" w:eastAsia="HGS創英角ﾎﾟｯﾌﾟ体" w:hAnsi="HGS創英角ﾎﾟｯﾌﾟ体"/>
          <w:szCs w:val="24"/>
          <w:u w:val="single"/>
        </w:rPr>
      </w:pPr>
      <w:r w:rsidRPr="00FE3071">
        <w:rPr>
          <w:rFonts w:hint="eastAsia"/>
          <w:szCs w:val="24"/>
          <w:u w:val="single"/>
        </w:rPr>
        <w:t xml:space="preserve">団体名：　　　</w:t>
      </w:r>
      <w:r>
        <w:rPr>
          <w:rFonts w:ascii="HG丸ｺﾞｼｯｸM-PRO" w:eastAsia="HG丸ｺﾞｼｯｸM-PRO" w:hAnsi="HG丸ｺﾞｼｯｸM-PRO" w:hint="eastAsia"/>
          <w:b/>
          <w:szCs w:val="24"/>
          <w:u w:val="single"/>
        </w:rPr>
        <w:t xml:space="preserve">　　</w:t>
      </w:r>
      <w:r w:rsidRPr="00FE3071">
        <w:rPr>
          <w:rFonts w:hint="eastAsia"/>
          <w:szCs w:val="24"/>
          <w:u w:val="single"/>
        </w:rPr>
        <w:t xml:space="preserve">　　　　　</w:t>
      </w:r>
    </w:p>
    <w:p w:rsidR="004015BE" w:rsidRPr="00232735" w:rsidRDefault="004015BE" w:rsidP="004015BE">
      <w:pPr>
        <w:jc w:val="right"/>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417"/>
        <w:gridCol w:w="6625"/>
      </w:tblGrid>
      <w:tr w:rsidR="007F56AB" w:rsidRPr="004611E7" w:rsidTr="0091369E">
        <w:trPr>
          <w:cantSplit/>
          <w:trHeight w:val="680"/>
        </w:trPr>
        <w:tc>
          <w:tcPr>
            <w:tcW w:w="1314" w:type="dxa"/>
            <w:vMerge w:val="restart"/>
            <w:vAlign w:val="center"/>
          </w:tcPr>
          <w:p w:rsidR="007F56AB" w:rsidRPr="004611E7" w:rsidRDefault="007F56AB" w:rsidP="007F56AB">
            <w:pPr>
              <w:jc w:val="distribute"/>
            </w:pPr>
            <w:r>
              <w:rPr>
                <w:rFonts w:hint="eastAsia"/>
              </w:rPr>
              <w:t>団体</w:t>
            </w:r>
          </w:p>
        </w:tc>
        <w:tc>
          <w:tcPr>
            <w:tcW w:w="1417" w:type="dxa"/>
            <w:tcBorders>
              <w:bottom w:val="single" w:sz="4" w:space="0" w:color="auto"/>
            </w:tcBorders>
            <w:vAlign w:val="center"/>
          </w:tcPr>
          <w:p w:rsidR="007F56AB" w:rsidRPr="004611E7" w:rsidRDefault="007F56AB" w:rsidP="007F56AB">
            <w:pPr>
              <w:jc w:val="distribute"/>
            </w:pPr>
            <w:r>
              <w:rPr>
                <w:rFonts w:hint="eastAsia"/>
              </w:rPr>
              <w:t>種別</w:t>
            </w:r>
          </w:p>
        </w:tc>
        <w:tc>
          <w:tcPr>
            <w:tcW w:w="6625" w:type="dxa"/>
            <w:tcBorders>
              <w:bottom w:val="single" w:sz="4" w:space="0" w:color="auto"/>
            </w:tcBorders>
            <w:vAlign w:val="center"/>
          </w:tcPr>
          <w:p w:rsidR="007F56AB" w:rsidRPr="004611E7" w:rsidRDefault="007F56AB" w:rsidP="007F56AB">
            <w:r w:rsidRPr="004611E7">
              <w:rPr>
                <w:rFonts w:hint="eastAsia"/>
              </w:rPr>
              <w:t>□　自治組織　　　□　ＰＴＡ</w:t>
            </w:r>
          </w:p>
          <w:p w:rsidR="007F56AB" w:rsidRPr="004611E7" w:rsidRDefault="007F56AB" w:rsidP="007F56AB">
            <w:r w:rsidRPr="004611E7">
              <w:rPr>
                <w:rFonts w:hint="eastAsia"/>
              </w:rPr>
              <w:t>□　子ども会　　　□　その他（　　　　　）</w:t>
            </w:r>
          </w:p>
        </w:tc>
      </w:tr>
      <w:tr w:rsidR="007F56AB" w:rsidRPr="004611E7" w:rsidTr="00C72EE7">
        <w:trPr>
          <w:cantSplit/>
          <w:trHeight w:val="431"/>
        </w:trPr>
        <w:tc>
          <w:tcPr>
            <w:tcW w:w="1314" w:type="dxa"/>
            <w:vMerge/>
            <w:vAlign w:val="center"/>
          </w:tcPr>
          <w:p w:rsidR="007F56AB" w:rsidRPr="004611E7" w:rsidRDefault="007F56AB" w:rsidP="007F56AB">
            <w:pPr>
              <w:jc w:val="distribute"/>
            </w:pPr>
          </w:p>
        </w:tc>
        <w:tc>
          <w:tcPr>
            <w:tcW w:w="1417" w:type="dxa"/>
            <w:tcBorders>
              <w:top w:val="single" w:sz="4" w:space="0" w:color="auto"/>
            </w:tcBorders>
            <w:vAlign w:val="center"/>
          </w:tcPr>
          <w:p w:rsidR="007F56AB" w:rsidRPr="004611E7" w:rsidRDefault="007F56AB" w:rsidP="007F56AB">
            <w:pPr>
              <w:jc w:val="distribute"/>
            </w:pPr>
            <w:r>
              <w:rPr>
                <w:rFonts w:hint="eastAsia"/>
              </w:rPr>
              <w:t>要件</w:t>
            </w:r>
          </w:p>
        </w:tc>
        <w:tc>
          <w:tcPr>
            <w:tcW w:w="6625" w:type="dxa"/>
            <w:tcBorders>
              <w:top w:val="single" w:sz="4" w:space="0" w:color="auto"/>
            </w:tcBorders>
            <w:vAlign w:val="center"/>
          </w:tcPr>
          <w:p w:rsidR="007F56AB" w:rsidRDefault="007F56AB" w:rsidP="007F56AB">
            <w:pPr>
              <w:ind w:left="261" w:hangingChars="100" w:hanging="261"/>
              <w:rPr>
                <w:szCs w:val="24"/>
              </w:rPr>
            </w:pPr>
            <w:r w:rsidRPr="004611E7">
              <w:rPr>
                <w:rFonts w:hint="eastAsia"/>
                <w:szCs w:val="24"/>
              </w:rPr>
              <w:t>□</w:t>
            </w:r>
            <w:r>
              <w:rPr>
                <w:rFonts w:hint="eastAsia"/>
                <w:szCs w:val="24"/>
              </w:rPr>
              <w:t>市内に住所を有するもので組織されている。</w:t>
            </w:r>
          </w:p>
          <w:p w:rsidR="007F56AB" w:rsidRPr="004611E7" w:rsidRDefault="007F56AB" w:rsidP="007F56AB">
            <w:pPr>
              <w:ind w:left="261" w:hangingChars="100" w:hanging="261"/>
              <w:rPr>
                <w:rFonts w:hint="eastAsia"/>
                <w:b/>
                <w:shd w:val="pct15" w:color="auto" w:fill="FFFFFF"/>
              </w:rPr>
            </w:pPr>
            <w:r>
              <w:rPr>
                <w:rFonts w:hint="eastAsia"/>
                <w:szCs w:val="24"/>
              </w:rPr>
              <w:t>□営利を目的としていない。</w:t>
            </w:r>
            <w:bookmarkStart w:id="0" w:name="_GoBack"/>
            <w:bookmarkEnd w:id="0"/>
          </w:p>
        </w:tc>
      </w:tr>
      <w:tr w:rsidR="007F56AB" w:rsidRPr="004611E7" w:rsidTr="006473C5">
        <w:trPr>
          <w:cantSplit/>
          <w:trHeight w:val="510"/>
        </w:trPr>
        <w:tc>
          <w:tcPr>
            <w:tcW w:w="2731" w:type="dxa"/>
            <w:gridSpan w:val="2"/>
            <w:tcBorders>
              <w:top w:val="single" w:sz="4" w:space="0" w:color="auto"/>
            </w:tcBorders>
            <w:vAlign w:val="center"/>
          </w:tcPr>
          <w:p w:rsidR="007F56AB" w:rsidRPr="004611E7" w:rsidRDefault="007F56AB" w:rsidP="007F56AB">
            <w:pPr>
              <w:jc w:val="distribute"/>
            </w:pPr>
            <w:r w:rsidRPr="004611E7">
              <w:rPr>
                <w:rFonts w:hint="eastAsia"/>
              </w:rPr>
              <w:t>参加人数・参加世帯</w:t>
            </w:r>
          </w:p>
        </w:tc>
        <w:tc>
          <w:tcPr>
            <w:tcW w:w="6625" w:type="dxa"/>
            <w:tcBorders>
              <w:top w:val="single" w:sz="4" w:space="0" w:color="auto"/>
            </w:tcBorders>
            <w:vAlign w:val="center"/>
          </w:tcPr>
          <w:p w:rsidR="007F56AB" w:rsidRPr="004611E7" w:rsidRDefault="007F56AB" w:rsidP="007F56AB">
            <w:pPr>
              <w:rPr>
                <w:b/>
                <w:shd w:val="pct15" w:color="auto" w:fill="FFFFFF"/>
              </w:rPr>
            </w:pPr>
          </w:p>
        </w:tc>
      </w:tr>
      <w:tr w:rsidR="007F56AB" w:rsidRPr="004611E7" w:rsidTr="006473C5">
        <w:trPr>
          <w:cantSplit/>
          <w:trHeight w:val="510"/>
        </w:trPr>
        <w:tc>
          <w:tcPr>
            <w:tcW w:w="2731" w:type="dxa"/>
            <w:gridSpan w:val="2"/>
            <w:tcBorders>
              <w:top w:val="single" w:sz="4" w:space="0" w:color="auto"/>
            </w:tcBorders>
            <w:vAlign w:val="center"/>
          </w:tcPr>
          <w:p w:rsidR="007F56AB" w:rsidRPr="004611E7" w:rsidRDefault="007F56AB" w:rsidP="007F56AB">
            <w:pPr>
              <w:jc w:val="distribute"/>
            </w:pPr>
            <w:r w:rsidRPr="004611E7">
              <w:rPr>
                <w:rFonts w:hint="eastAsia"/>
              </w:rPr>
              <w:t>回収業者名</w:t>
            </w:r>
          </w:p>
        </w:tc>
        <w:tc>
          <w:tcPr>
            <w:tcW w:w="6625" w:type="dxa"/>
            <w:tcBorders>
              <w:top w:val="single" w:sz="4" w:space="0" w:color="auto"/>
            </w:tcBorders>
            <w:vAlign w:val="center"/>
          </w:tcPr>
          <w:p w:rsidR="007F56AB" w:rsidRPr="004611E7" w:rsidRDefault="007F56AB" w:rsidP="007F56AB">
            <w:pPr>
              <w:rPr>
                <w:b/>
                <w:shd w:val="pct15" w:color="auto" w:fill="FFFFFF"/>
              </w:rPr>
            </w:pPr>
          </w:p>
        </w:tc>
      </w:tr>
      <w:tr w:rsidR="007F56AB" w:rsidRPr="004611E7" w:rsidTr="006473C5">
        <w:trPr>
          <w:cantSplit/>
          <w:trHeight w:val="510"/>
        </w:trPr>
        <w:tc>
          <w:tcPr>
            <w:tcW w:w="2731" w:type="dxa"/>
            <w:gridSpan w:val="2"/>
            <w:tcBorders>
              <w:top w:val="single" w:sz="4" w:space="0" w:color="auto"/>
            </w:tcBorders>
            <w:vAlign w:val="center"/>
          </w:tcPr>
          <w:p w:rsidR="007F56AB" w:rsidRPr="004611E7" w:rsidRDefault="007F56AB" w:rsidP="007F56AB">
            <w:pPr>
              <w:jc w:val="distribute"/>
            </w:pPr>
            <w:r w:rsidRPr="004611E7">
              <w:rPr>
                <w:rFonts w:hint="eastAsia"/>
              </w:rPr>
              <w:t>回収場所設置数</w:t>
            </w:r>
          </w:p>
        </w:tc>
        <w:tc>
          <w:tcPr>
            <w:tcW w:w="6625" w:type="dxa"/>
            <w:tcBorders>
              <w:top w:val="single" w:sz="4" w:space="0" w:color="auto"/>
            </w:tcBorders>
            <w:vAlign w:val="center"/>
          </w:tcPr>
          <w:p w:rsidR="007F56AB" w:rsidRPr="004611E7" w:rsidRDefault="007F56AB" w:rsidP="007F56AB">
            <w:pPr>
              <w:rPr>
                <w:b/>
                <w:shd w:val="pct15" w:color="auto" w:fill="FFFFFF"/>
              </w:rPr>
            </w:pPr>
          </w:p>
        </w:tc>
      </w:tr>
      <w:tr w:rsidR="007F56AB" w:rsidRPr="004611E7" w:rsidTr="006473C5">
        <w:trPr>
          <w:cantSplit/>
          <w:trHeight w:val="680"/>
        </w:trPr>
        <w:tc>
          <w:tcPr>
            <w:tcW w:w="1314" w:type="dxa"/>
            <w:vMerge w:val="restart"/>
            <w:vAlign w:val="center"/>
          </w:tcPr>
          <w:p w:rsidR="007F56AB" w:rsidRPr="004611E7" w:rsidRDefault="007F56AB" w:rsidP="007F56AB">
            <w:pPr>
              <w:jc w:val="distribute"/>
            </w:pPr>
            <w:r w:rsidRPr="004611E7">
              <w:rPr>
                <w:rFonts w:hint="eastAsia"/>
              </w:rPr>
              <w:t>注意事項</w:t>
            </w:r>
          </w:p>
        </w:tc>
        <w:tc>
          <w:tcPr>
            <w:tcW w:w="1417" w:type="dxa"/>
            <w:tcBorders>
              <w:bottom w:val="single" w:sz="4" w:space="0" w:color="auto"/>
            </w:tcBorders>
            <w:vAlign w:val="center"/>
          </w:tcPr>
          <w:p w:rsidR="007F56AB" w:rsidRPr="004611E7" w:rsidRDefault="007F56AB" w:rsidP="007F56AB">
            <w:pPr>
              <w:jc w:val="distribute"/>
            </w:pPr>
            <w:r w:rsidRPr="004611E7">
              <w:rPr>
                <w:rFonts w:hint="eastAsia"/>
              </w:rPr>
              <w:t>実施日</w:t>
            </w:r>
          </w:p>
        </w:tc>
        <w:tc>
          <w:tcPr>
            <w:tcW w:w="6625" w:type="dxa"/>
            <w:tcBorders>
              <w:bottom w:val="single" w:sz="4" w:space="0" w:color="auto"/>
            </w:tcBorders>
          </w:tcPr>
          <w:p w:rsidR="007F56AB" w:rsidRPr="004611E7" w:rsidRDefault="007F56AB" w:rsidP="007F56AB">
            <w:pPr>
              <w:ind w:left="261" w:hangingChars="100" w:hanging="261"/>
              <w:rPr>
                <w:szCs w:val="24"/>
              </w:rPr>
            </w:pPr>
            <w:r w:rsidRPr="004611E7">
              <w:rPr>
                <w:rFonts w:hint="eastAsia"/>
                <w:szCs w:val="24"/>
              </w:rPr>
              <w:t>□集団資源回収の実施日を市の資源物の収集日と同じ曜日に設定して</w:t>
            </w:r>
            <w:r>
              <w:rPr>
                <w:rFonts w:hint="eastAsia"/>
                <w:szCs w:val="24"/>
              </w:rPr>
              <w:t>いない</w:t>
            </w:r>
            <w:r w:rsidRPr="004611E7">
              <w:rPr>
                <w:rFonts w:hint="eastAsia"/>
                <w:szCs w:val="24"/>
              </w:rPr>
              <w:t>。</w:t>
            </w:r>
            <w:r>
              <w:rPr>
                <w:rFonts w:hint="eastAsia"/>
              </w:rPr>
              <w:t>※１</w:t>
            </w:r>
          </w:p>
        </w:tc>
      </w:tr>
      <w:tr w:rsidR="007F56AB" w:rsidRPr="004611E7" w:rsidTr="006473C5">
        <w:trPr>
          <w:cantSplit/>
          <w:trHeight w:val="431"/>
        </w:trPr>
        <w:tc>
          <w:tcPr>
            <w:tcW w:w="1314" w:type="dxa"/>
            <w:vMerge/>
            <w:vAlign w:val="center"/>
          </w:tcPr>
          <w:p w:rsidR="007F56AB" w:rsidRPr="004611E7" w:rsidRDefault="007F56AB" w:rsidP="007F56AB">
            <w:pPr>
              <w:jc w:val="distribute"/>
            </w:pPr>
          </w:p>
        </w:tc>
        <w:tc>
          <w:tcPr>
            <w:tcW w:w="1417" w:type="dxa"/>
            <w:tcBorders>
              <w:top w:val="single" w:sz="4" w:space="0" w:color="auto"/>
            </w:tcBorders>
            <w:vAlign w:val="center"/>
          </w:tcPr>
          <w:p w:rsidR="007F56AB" w:rsidRPr="004611E7" w:rsidRDefault="007F56AB" w:rsidP="007F56AB">
            <w:pPr>
              <w:jc w:val="distribute"/>
            </w:pPr>
            <w:r w:rsidRPr="004611E7">
              <w:rPr>
                <w:rFonts w:hint="eastAsia"/>
              </w:rPr>
              <w:t>回収場所</w:t>
            </w:r>
          </w:p>
        </w:tc>
        <w:tc>
          <w:tcPr>
            <w:tcW w:w="6625" w:type="dxa"/>
            <w:tcBorders>
              <w:top w:val="single" w:sz="4" w:space="0" w:color="auto"/>
            </w:tcBorders>
            <w:vAlign w:val="center"/>
          </w:tcPr>
          <w:p w:rsidR="007F56AB" w:rsidRPr="004611E7" w:rsidRDefault="007F56AB" w:rsidP="007F56AB">
            <w:pPr>
              <w:ind w:left="261" w:hangingChars="100" w:hanging="261"/>
              <w:rPr>
                <w:b/>
                <w:shd w:val="pct15" w:color="auto" w:fill="FFFFFF"/>
              </w:rPr>
            </w:pPr>
            <w:r w:rsidRPr="004611E7">
              <w:rPr>
                <w:rFonts w:hint="eastAsia"/>
                <w:szCs w:val="24"/>
              </w:rPr>
              <w:t>□「集団資源回収ステーション」は、家庭ごみの集積所から10</w:t>
            </w:r>
            <w:r w:rsidRPr="004611E7">
              <w:rPr>
                <w:szCs w:val="24"/>
              </w:rPr>
              <w:t>m</w:t>
            </w:r>
            <w:r w:rsidRPr="004611E7">
              <w:rPr>
                <w:rFonts w:hint="eastAsia"/>
                <w:szCs w:val="24"/>
              </w:rPr>
              <w:t>以上離れた場所に設置</w:t>
            </w:r>
            <w:r>
              <w:rPr>
                <w:rFonts w:hint="eastAsia"/>
                <w:szCs w:val="24"/>
              </w:rPr>
              <w:t>している</w:t>
            </w:r>
            <w:r w:rsidRPr="004611E7">
              <w:rPr>
                <w:rFonts w:hint="eastAsia"/>
                <w:szCs w:val="24"/>
              </w:rPr>
              <w:t>、または家庭ごみとの区分けがきちんとできるよう対策を講じてい</w:t>
            </w:r>
            <w:r>
              <w:rPr>
                <w:rFonts w:hint="eastAsia"/>
                <w:szCs w:val="24"/>
              </w:rPr>
              <w:t>る</w:t>
            </w:r>
            <w:r w:rsidRPr="004611E7">
              <w:rPr>
                <w:rFonts w:hint="eastAsia"/>
                <w:szCs w:val="24"/>
              </w:rPr>
              <w:t>。</w:t>
            </w:r>
            <w:r>
              <w:rPr>
                <w:rFonts w:hint="eastAsia"/>
              </w:rPr>
              <w:t>※２</w:t>
            </w:r>
          </w:p>
        </w:tc>
      </w:tr>
      <w:tr w:rsidR="007F56AB" w:rsidRPr="004611E7" w:rsidTr="006473C5">
        <w:trPr>
          <w:trHeight w:val="743"/>
        </w:trPr>
        <w:tc>
          <w:tcPr>
            <w:tcW w:w="2731" w:type="dxa"/>
            <w:gridSpan w:val="2"/>
            <w:vAlign w:val="center"/>
          </w:tcPr>
          <w:p w:rsidR="007F56AB" w:rsidRPr="004611E7" w:rsidRDefault="007F56AB" w:rsidP="007F56AB">
            <w:pPr>
              <w:jc w:val="distribute"/>
            </w:pPr>
            <w:r w:rsidRPr="004611E7">
              <w:rPr>
                <w:rFonts w:hint="eastAsia"/>
              </w:rPr>
              <w:t>添付書類</w:t>
            </w:r>
          </w:p>
        </w:tc>
        <w:tc>
          <w:tcPr>
            <w:tcW w:w="6625" w:type="dxa"/>
            <w:vAlign w:val="center"/>
          </w:tcPr>
          <w:p w:rsidR="007F56AB" w:rsidRPr="004611E7" w:rsidRDefault="007F56AB" w:rsidP="007F56AB">
            <w:r w:rsidRPr="004611E7">
              <w:rPr>
                <w:rFonts w:hint="eastAsia"/>
              </w:rPr>
              <w:t>団体規約</w:t>
            </w:r>
          </w:p>
        </w:tc>
      </w:tr>
    </w:tbl>
    <w:p w:rsidR="004015BE" w:rsidRDefault="004015BE" w:rsidP="004015BE">
      <w:pPr>
        <w:ind w:left="694" w:hangingChars="300" w:hanging="694"/>
        <w:rPr>
          <w:sz w:val="21"/>
          <w:szCs w:val="21"/>
        </w:rPr>
      </w:pPr>
      <w:r w:rsidRPr="004611E7">
        <w:rPr>
          <w:rFonts w:hint="eastAsia"/>
          <w:sz w:val="21"/>
          <w:szCs w:val="21"/>
        </w:rPr>
        <w:t>※</w:t>
      </w:r>
      <w:r>
        <w:rPr>
          <w:rFonts w:hint="eastAsia"/>
          <w:sz w:val="21"/>
          <w:szCs w:val="21"/>
        </w:rPr>
        <w:t xml:space="preserve">１　</w:t>
      </w:r>
      <w:r w:rsidRPr="004611E7">
        <w:rPr>
          <w:rFonts w:hint="eastAsia"/>
          <w:sz w:val="21"/>
          <w:szCs w:val="21"/>
        </w:rPr>
        <w:t>家庭ごみの収集と混同するおそれがあるため、集団資源回収の実施日を市の資源物の収集日と同じ曜日に設定することはできません。</w:t>
      </w:r>
    </w:p>
    <w:p w:rsidR="004015BE" w:rsidRPr="004015BE" w:rsidRDefault="004015BE" w:rsidP="004015BE">
      <w:pPr>
        <w:ind w:left="694" w:hangingChars="300" w:hanging="694"/>
        <w:rPr>
          <w:sz w:val="21"/>
          <w:szCs w:val="21"/>
        </w:rPr>
      </w:pPr>
      <w:r>
        <w:rPr>
          <w:rFonts w:hint="eastAsia"/>
          <w:sz w:val="21"/>
          <w:szCs w:val="21"/>
        </w:rPr>
        <w:t xml:space="preserve">※２　</w:t>
      </w:r>
      <w:r w:rsidRPr="004611E7">
        <w:rPr>
          <w:rFonts w:hint="eastAsia"/>
          <w:sz w:val="21"/>
          <w:szCs w:val="21"/>
        </w:rPr>
        <w:t>資源物を収集する「集団資源回収ステーション」は、家庭ごみの収集の妨げにならないよう、家庭ごみの集積所から10</w:t>
      </w:r>
      <w:r w:rsidRPr="004611E7">
        <w:rPr>
          <w:sz w:val="21"/>
          <w:szCs w:val="21"/>
        </w:rPr>
        <w:t>m</w:t>
      </w:r>
      <w:r w:rsidRPr="004611E7">
        <w:rPr>
          <w:rFonts w:hint="eastAsia"/>
          <w:sz w:val="21"/>
          <w:szCs w:val="21"/>
        </w:rPr>
        <w:t>以上離れた場所に設置してください。</w:t>
      </w:r>
      <w:r>
        <w:rPr>
          <w:rFonts w:hint="eastAsia"/>
          <w:sz w:val="21"/>
          <w:szCs w:val="21"/>
        </w:rPr>
        <w:t>基本的には</w:t>
      </w:r>
      <w:r w:rsidRPr="004611E7">
        <w:rPr>
          <w:rFonts w:hint="eastAsia"/>
          <w:sz w:val="21"/>
          <w:szCs w:val="21"/>
        </w:rPr>
        <w:t>家庭ごみの集積所を「集団資源回収ステーション」として利用することはできません。</w:t>
      </w:r>
    </w:p>
    <w:p w:rsidR="000A4B27" w:rsidRPr="004015BE" w:rsidRDefault="000A4B27" w:rsidP="004015BE"/>
    <w:sectPr w:rsidR="000A4B27" w:rsidRPr="004015BE" w:rsidSect="00751D5D">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7F" w:rsidRDefault="00F86D7F" w:rsidP="00F86D7F">
      <w:r>
        <w:separator/>
      </w:r>
    </w:p>
  </w:endnote>
  <w:endnote w:type="continuationSeparator" w:id="0">
    <w:p w:rsidR="00F86D7F" w:rsidRDefault="00F86D7F" w:rsidP="00F8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altName w:val="HGS Soei Kakupoptai"/>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7F" w:rsidRDefault="00F86D7F" w:rsidP="00F86D7F">
      <w:r>
        <w:separator/>
      </w:r>
    </w:p>
  </w:footnote>
  <w:footnote w:type="continuationSeparator" w:id="0">
    <w:p w:rsidR="00F86D7F" w:rsidRDefault="00F86D7F" w:rsidP="00F86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1"/>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6A"/>
    <w:rsid w:val="000A2469"/>
    <w:rsid w:val="000A4B27"/>
    <w:rsid w:val="000C2CFF"/>
    <w:rsid w:val="000D1CEE"/>
    <w:rsid w:val="001052B8"/>
    <w:rsid w:val="001D2196"/>
    <w:rsid w:val="00232735"/>
    <w:rsid w:val="003B2D4A"/>
    <w:rsid w:val="003E349D"/>
    <w:rsid w:val="004015BE"/>
    <w:rsid w:val="00417FD5"/>
    <w:rsid w:val="004611E7"/>
    <w:rsid w:val="00463957"/>
    <w:rsid w:val="00502D31"/>
    <w:rsid w:val="00536CB1"/>
    <w:rsid w:val="005D36A5"/>
    <w:rsid w:val="00751D5D"/>
    <w:rsid w:val="007F56AB"/>
    <w:rsid w:val="0081630D"/>
    <w:rsid w:val="00921A04"/>
    <w:rsid w:val="0092466B"/>
    <w:rsid w:val="0096046A"/>
    <w:rsid w:val="00AF5CF1"/>
    <w:rsid w:val="00C678DC"/>
    <w:rsid w:val="00C71CC0"/>
    <w:rsid w:val="00C92027"/>
    <w:rsid w:val="00CB31A4"/>
    <w:rsid w:val="00CE0E90"/>
    <w:rsid w:val="00D37DC4"/>
    <w:rsid w:val="00DD6C5F"/>
    <w:rsid w:val="00F86063"/>
    <w:rsid w:val="00F86D7F"/>
    <w:rsid w:val="00FE1BBD"/>
    <w:rsid w:val="00FE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CB61FA"/>
  <w15:chartTrackingRefBased/>
  <w15:docId w15:val="{5C2CA879-D311-4268-BCB1-A14A977F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D7F"/>
    <w:pPr>
      <w:tabs>
        <w:tab w:val="center" w:pos="4252"/>
        <w:tab w:val="right" w:pos="8504"/>
      </w:tabs>
      <w:snapToGrid w:val="0"/>
    </w:pPr>
  </w:style>
  <w:style w:type="character" w:customStyle="1" w:styleId="a5">
    <w:name w:val="ヘッダー (文字)"/>
    <w:basedOn w:val="a0"/>
    <w:link w:val="a4"/>
    <w:uiPriority w:val="99"/>
    <w:rsid w:val="00F86D7F"/>
  </w:style>
  <w:style w:type="paragraph" w:styleId="a6">
    <w:name w:val="footer"/>
    <w:basedOn w:val="a"/>
    <w:link w:val="a7"/>
    <w:uiPriority w:val="99"/>
    <w:unhideWhenUsed/>
    <w:rsid w:val="00F86D7F"/>
    <w:pPr>
      <w:tabs>
        <w:tab w:val="center" w:pos="4252"/>
        <w:tab w:val="right" w:pos="8504"/>
      </w:tabs>
      <w:snapToGrid w:val="0"/>
    </w:pPr>
  </w:style>
  <w:style w:type="character" w:customStyle="1" w:styleId="a7">
    <w:name w:val="フッター (文字)"/>
    <w:basedOn w:val="a0"/>
    <w:link w:val="a6"/>
    <w:uiPriority w:val="99"/>
    <w:rsid w:val="00F86D7F"/>
  </w:style>
  <w:style w:type="paragraph" w:styleId="a8">
    <w:name w:val="Balloon Text"/>
    <w:basedOn w:val="a"/>
    <w:link w:val="a9"/>
    <w:uiPriority w:val="99"/>
    <w:semiHidden/>
    <w:unhideWhenUsed/>
    <w:rsid w:val="00CE0E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fw30004</cp:lastModifiedBy>
  <cp:revision>14</cp:revision>
  <cp:lastPrinted>2023-03-06T05:40:00Z</cp:lastPrinted>
  <dcterms:created xsi:type="dcterms:W3CDTF">2021-03-03T08:38:00Z</dcterms:created>
  <dcterms:modified xsi:type="dcterms:W3CDTF">2023-03-07T00:57:00Z</dcterms:modified>
</cp:coreProperties>
</file>